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2D" w:rsidRPr="006A713D" w:rsidRDefault="00B2562D">
      <w:pPr>
        <w:tabs>
          <w:tab w:val="left" w:pos="7088"/>
        </w:tabs>
        <w:jc w:val="both"/>
        <w:rPr>
          <w:rFonts w:cs="Courier New"/>
          <w:szCs w:val="22"/>
        </w:rPr>
      </w:pPr>
      <w:r w:rsidRPr="006A713D">
        <w:rPr>
          <w:rFonts w:cs="Courier New"/>
          <w:szCs w:val="22"/>
        </w:rPr>
        <w:t>PROVINCIE</w:t>
      </w:r>
      <w:r w:rsidR="002D20CA" w:rsidRPr="006A713D">
        <w:rPr>
          <w:rFonts w:cs="Courier New"/>
          <w:szCs w:val="22"/>
        </w:rPr>
        <w:t xml:space="preserve"> </w:t>
      </w:r>
      <w:r w:rsidRPr="006A713D">
        <w:rPr>
          <w:rFonts w:cs="Courier New"/>
          <w:szCs w:val="22"/>
        </w:rPr>
        <w:t>OOST-VLAANDEREN</w:t>
      </w:r>
      <w:r w:rsidRPr="006A713D">
        <w:rPr>
          <w:rFonts w:cs="Courier New"/>
          <w:szCs w:val="22"/>
        </w:rPr>
        <w:tab/>
        <w:t>GEMEENTE Z E L Z A T E</w:t>
      </w:r>
    </w:p>
    <w:p w:rsidR="002F41A7" w:rsidRPr="00247168" w:rsidRDefault="002F41A7" w:rsidP="002F41A7">
      <w:pPr>
        <w:tabs>
          <w:tab w:val="left" w:pos="7290"/>
        </w:tabs>
        <w:jc w:val="both"/>
        <w:rPr>
          <w:rFonts w:cs="Courier New"/>
          <w:szCs w:val="22"/>
        </w:rPr>
      </w:pPr>
      <w:r w:rsidRPr="00247168">
        <w:rPr>
          <w:rFonts w:cs="Courier New"/>
          <w:szCs w:val="22"/>
        </w:rPr>
        <w:t>-------------------------</w:t>
      </w:r>
      <w:r w:rsidRPr="00247168">
        <w:rPr>
          <w:rFonts w:cs="Courier New"/>
          <w:szCs w:val="22"/>
        </w:rPr>
        <w:tab/>
        <w:t>----------------------</w:t>
      </w:r>
    </w:p>
    <w:p w:rsidR="002F41A7" w:rsidRPr="00247168" w:rsidRDefault="002F41A7" w:rsidP="002F41A7">
      <w:pPr>
        <w:pStyle w:val="BodyText21"/>
        <w:rPr>
          <w:rFonts w:cs="Courier New"/>
          <w:sz w:val="22"/>
          <w:szCs w:val="22"/>
        </w:rPr>
      </w:pPr>
      <w:r w:rsidRPr="00247168">
        <w:rPr>
          <w:rFonts w:cs="Courier New"/>
          <w:sz w:val="22"/>
          <w:szCs w:val="22"/>
        </w:rPr>
        <w:t>UITTREKSEL UIT DE BERAADSLAGINGEN VAN HET COLLEGE VAN BURGEMEESTER EN SCHEPENEN D.D. 22 AUGUSTUS 2019</w:t>
      </w:r>
    </w:p>
    <w:p w:rsidR="002F41A7" w:rsidRPr="00247168" w:rsidRDefault="002F41A7" w:rsidP="002F41A7">
      <w:pPr>
        <w:jc w:val="both"/>
        <w:rPr>
          <w:rFonts w:cs="Courier New"/>
          <w:szCs w:val="22"/>
        </w:rPr>
      </w:pPr>
      <w:r w:rsidRPr="00247168">
        <w:rPr>
          <w:rFonts w:cs="Courier New"/>
          <w:szCs w:val="22"/>
        </w:rPr>
        <w:t>-----------------------------------------------------------------------------</w:t>
      </w:r>
    </w:p>
    <w:p w:rsidR="002F41A7" w:rsidRPr="00247168" w:rsidRDefault="002F41A7" w:rsidP="002F41A7">
      <w:pPr>
        <w:tabs>
          <w:tab w:val="left" w:pos="1620"/>
        </w:tabs>
        <w:rPr>
          <w:rFonts w:cs="Courier New"/>
          <w:szCs w:val="22"/>
        </w:rPr>
      </w:pPr>
      <w:bookmarkStart w:id="0" w:name="_Hlk536444950"/>
      <w:r w:rsidRPr="00247168">
        <w:rPr>
          <w:rFonts w:cs="Courier New"/>
          <w:szCs w:val="22"/>
          <w:u w:val="single"/>
        </w:rPr>
        <w:t>Aanwezig</w:t>
      </w:r>
      <w:r w:rsidRPr="00247168">
        <w:rPr>
          <w:rFonts w:cs="Courier New"/>
          <w:szCs w:val="22"/>
        </w:rPr>
        <w:t>: HH. B. Meuleman, burgemeester-voorzitter</w:t>
      </w:r>
    </w:p>
    <w:p w:rsidR="002F41A7" w:rsidRPr="00247168" w:rsidRDefault="002F41A7" w:rsidP="002F41A7">
      <w:pPr>
        <w:tabs>
          <w:tab w:val="left" w:pos="1620"/>
        </w:tabs>
        <w:ind w:left="1843"/>
        <w:rPr>
          <w:rFonts w:cs="Courier New"/>
          <w:szCs w:val="22"/>
        </w:rPr>
      </w:pPr>
      <w:r w:rsidRPr="00247168">
        <w:rPr>
          <w:rFonts w:cs="Courier New"/>
          <w:szCs w:val="22"/>
        </w:rPr>
        <w:t>G. Asman, L. Van Waesberghe, S. De Vuyst, schepenen</w:t>
      </w:r>
      <w:r w:rsidRPr="00247168">
        <w:rPr>
          <w:rFonts w:cs="Courier New"/>
          <w:szCs w:val="22"/>
        </w:rPr>
        <w:br/>
        <w:t>G. Verbuyst, algemeen directeur</w:t>
      </w:r>
    </w:p>
    <w:p w:rsidR="002F41A7" w:rsidRPr="00247168" w:rsidRDefault="002F41A7" w:rsidP="002F41A7">
      <w:pPr>
        <w:tabs>
          <w:tab w:val="left" w:pos="1620"/>
        </w:tabs>
        <w:rPr>
          <w:rFonts w:cs="Courier New"/>
          <w:szCs w:val="22"/>
        </w:rPr>
      </w:pPr>
      <w:r w:rsidRPr="00247168">
        <w:rPr>
          <w:rFonts w:cs="Courier New"/>
          <w:szCs w:val="22"/>
          <w:u w:val="single"/>
        </w:rPr>
        <w:t>Verontschuldigd</w:t>
      </w:r>
      <w:r w:rsidRPr="00247168">
        <w:rPr>
          <w:rFonts w:cs="Courier New"/>
          <w:szCs w:val="22"/>
        </w:rPr>
        <w:t>: mevr. I. Dellaert, schepen</w:t>
      </w:r>
    </w:p>
    <w:bookmarkEnd w:id="0"/>
    <w:p w:rsidR="002F41A7" w:rsidRDefault="002F41A7" w:rsidP="002F41A7">
      <w:pPr>
        <w:jc w:val="both"/>
        <w:rPr>
          <w:rFonts w:cs="Courier New"/>
          <w:szCs w:val="22"/>
        </w:rPr>
      </w:pPr>
      <w:r w:rsidRPr="00247168">
        <w:rPr>
          <w:rFonts w:cs="Courier New"/>
          <w:szCs w:val="22"/>
        </w:rPr>
        <w:t>-----------------------------------------------------------------------------</w:t>
      </w:r>
    </w:p>
    <w:p w:rsidR="00B8442A" w:rsidRDefault="005C726B" w:rsidP="00B8442A">
      <w:pPr>
        <w:rPr>
          <w:rFonts w:cs="Courier New"/>
          <w:b/>
          <w:szCs w:val="22"/>
          <w:u w:val="single"/>
          <w:lang w:val="nl-BE"/>
        </w:rPr>
      </w:pPr>
      <w:r>
        <w:rPr>
          <w:rFonts w:cs="Courier New"/>
          <w:b/>
          <w:szCs w:val="22"/>
          <w:u w:val="single"/>
          <w:lang w:val="nl-BE"/>
        </w:rPr>
        <w:t xml:space="preserve">AANVRAAG TOT PLAATSEN </w:t>
      </w:r>
      <w:r w:rsidR="008A7E70">
        <w:rPr>
          <w:rFonts w:cs="Courier New"/>
          <w:b/>
          <w:szCs w:val="22"/>
          <w:u w:val="single"/>
          <w:lang w:val="nl-BE"/>
        </w:rPr>
        <w:t xml:space="preserve">MINDERVALIDENPARKEERPLAATS </w:t>
      </w:r>
      <w:r>
        <w:rPr>
          <w:rFonts w:cs="Courier New"/>
          <w:b/>
          <w:szCs w:val="22"/>
          <w:u w:val="single"/>
          <w:lang w:val="nl-BE"/>
        </w:rPr>
        <w:t xml:space="preserve">THV </w:t>
      </w:r>
      <w:r w:rsidR="00B8442A">
        <w:rPr>
          <w:rFonts w:cs="Courier New"/>
          <w:b/>
          <w:szCs w:val="22"/>
          <w:u w:val="single"/>
          <w:lang w:val="nl-BE"/>
        </w:rPr>
        <w:t xml:space="preserve">EUROPAPRIJSLAAN </w:t>
      </w:r>
      <w:r w:rsidR="00EE4B7D">
        <w:rPr>
          <w:rFonts w:cs="Courier New"/>
          <w:b/>
          <w:szCs w:val="22"/>
          <w:u w:val="single"/>
          <w:lang w:val="nl-BE"/>
        </w:rPr>
        <w:t>10</w:t>
      </w:r>
      <w:r w:rsidRPr="005C726B">
        <w:rPr>
          <w:rFonts w:cs="Courier New"/>
          <w:b/>
          <w:szCs w:val="22"/>
          <w:u w:val="single"/>
          <w:lang w:val="nl-BE"/>
        </w:rPr>
        <w:t xml:space="preserve"> </w:t>
      </w:r>
      <w:r>
        <w:rPr>
          <w:rFonts w:cs="Courier New"/>
          <w:b/>
          <w:szCs w:val="22"/>
          <w:u w:val="single"/>
          <w:lang w:val="nl-BE"/>
        </w:rPr>
        <w:t>-AANPASSING AANVULLEND REGLEMENT OP DE POLITIE OVER HET WEGVERKEER</w:t>
      </w:r>
    </w:p>
    <w:p w:rsidR="00EE4B7D" w:rsidRDefault="00EE4B7D" w:rsidP="00B8442A">
      <w:pPr>
        <w:rPr>
          <w:rFonts w:cs="Courier New"/>
          <w:b/>
          <w:szCs w:val="22"/>
        </w:rPr>
      </w:pPr>
    </w:p>
    <w:p w:rsidR="00B2562D" w:rsidRDefault="00B2562D" w:rsidP="00B8442A">
      <w:p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HET COLLEGE: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de artikels 119 en 135§2 van de nieuwe gemeentewet van 24 juni 1988;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de artikels 42§3, 186 en 187 van het gemeentedecreet van 15 juli 2005;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de wet betreffende de politie over het wegverkeer, gecoördineerd bij koninklijk besluit van 16 maart 1968;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het decreet van 16 mei 2008 betreffende de aanvullende reglementen op het wegverkeer en de plaatsing en bekostiging van de verkeerstekens;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het koninklijk besluit van 1 december 1975 houdende algemeen reglement op de politie van het wegverkeer en van het gebruik van de openbare weg;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het ministerieel besluit van 11 oktober 1976 waarbij de minimumafmetingen en de bijzondere plaatsingsvoorwaarden van de verkeerstekens worden bepaald;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het besluit van de Vlaamse Regering van 23 januari 2009 betreffende de aanvullende reglementen op het wegverkeer en de plaatsing en bekostiging van verkeerstekens;</w:t>
      </w:r>
    </w:p>
    <w:p w:rsidR="005605F5" w:rsidRPr="006B1F77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Gelet op de omzendbrief MOB/2009/01 van 3 april 2009;</w:t>
      </w:r>
    </w:p>
    <w:p w:rsidR="005605F5" w:rsidRDefault="005605F5" w:rsidP="00F6237A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 w:rsidRPr="006B1F77">
        <w:rPr>
          <w:rFonts w:cs="Courier New"/>
          <w:szCs w:val="22"/>
        </w:rPr>
        <w:t>Overwegende dat de hierna voorziene maatregelen enkel gemeentewegen betreft;</w:t>
      </w:r>
    </w:p>
    <w:p w:rsidR="002F41A7" w:rsidRPr="002F41A7" w:rsidRDefault="002F41A7" w:rsidP="002F41A7">
      <w:pPr>
        <w:pStyle w:val="Lijstalinea"/>
        <w:numPr>
          <w:ilvl w:val="0"/>
          <w:numId w:val="11"/>
        </w:numPr>
        <w:spacing w:before="120"/>
        <w:ind w:left="426" w:hanging="426"/>
        <w:contextualSpacing w:val="0"/>
        <w:rPr>
          <w:rFonts w:cs="Courier New"/>
          <w:szCs w:val="22"/>
        </w:rPr>
      </w:pPr>
      <w:r>
        <w:rPr>
          <w:rFonts w:cs="Courier New"/>
          <w:szCs w:val="22"/>
        </w:rPr>
        <w:t>Gelet dat per gemeenteraadsbesluit d.d. 26 januari 2016 het college van burgemeester en schepenen de bevoegdheid werd toevertrouwd om routine-aanvullende reglementen inzake de politie over het wegverkeer vast te stellen over mindervalidenparkeerplaatsen of over gele lijnen die een afstand van vijftien meter niet overschrijden;</w:t>
      </w:r>
    </w:p>
    <w:p w:rsidR="00B8442A" w:rsidRDefault="00C85A97" w:rsidP="00392B44">
      <w:pPr>
        <w:pStyle w:val="Lijstalinea"/>
        <w:numPr>
          <w:ilvl w:val="0"/>
          <w:numId w:val="11"/>
        </w:numPr>
        <w:overflowPunct/>
        <w:spacing w:before="120"/>
        <w:ind w:left="426" w:hanging="426"/>
        <w:contextualSpacing w:val="0"/>
        <w:textAlignment w:val="auto"/>
        <w:rPr>
          <w:rFonts w:cs="Courier New"/>
          <w:color w:val="000100"/>
          <w:szCs w:val="22"/>
          <w:lang w:val="nl-BE" w:eastAsia="nl-BE"/>
        </w:rPr>
      </w:pPr>
      <w:r w:rsidRPr="00B8442A">
        <w:rPr>
          <w:rFonts w:cs="Courier New"/>
          <w:color w:val="000100"/>
          <w:szCs w:val="22"/>
          <w:lang w:val="nl-BE" w:eastAsia="nl-BE"/>
        </w:rPr>
        <w:t xml:space="preserve">Gelet op de aanvraag van dhr. </w:t>
      </w:r>
      <w:r w:rsidR="007E4541">
        <w:rPr>
          <w:rFonts w:cs="Courier New"/>
          <w:color w:val="000100"/>
          <w:szCs w:val="22"/>
          <w:lang w:val="nl-BE" w:eastAsia="nl-BE"/>
        </w:rPr>
        <w:t>XXX</w:t>
      </w:r>
      <w:r w:rsidR="004F57B3">
        <w:rPr>
          <w:rFonts w:cs="Courier New"/>
          <w:color w:val="000100"/>
          <w:szCs w:val="22"/>
          <w:lang w:val="nl-BE" w:eastAsia="nl-BE"/>
        </w:rPr>
        <w:t xml:space="preserve"> d.d. 4 juli 2019 (persoonlijk op de dienst vergunningen)</w:t>
      </w:r>
      <w:r w:rsidR="00EE4B7D">
        <w:rPr>
          <w:rFonts w:cs="Courier New"/>
          <w:color w:val="000100"/>
          <w:szCs w:val="22"/>
          <w:lang w:val="nl-BE" w:eastAsia="nl-BE"/>
        </w:rPr>
        <w:t xml:space="preserve"> </w:t>
      </w:r>
      <w:r w:rsidR="004F57B3">
        <w:rPr>
          <w:rFonts w:cs="Courier New"/>
          <w:color w:val="000100"/>
          <w:szCs w:val="22"/>
          <w:lang w:val="nl-BE" w:eastAsia="nl-BE"/>
        </w:rPr>
        <w:t>om een mindervalidenparkeerplaats aan te brengen in de directe buurt van zijn woning;</w:t>
      </w:r>
      <w:bookmarkStart w:id="1" w:name="_GoBack"/>
      <w:bookmarkEnd w:id="1"/>
    </w:p>
    <w:p w:rsidR="004F57B3" w:rsidRDefault="004F57B3" w:rsidP="00392B44">
      <w:pPr>
        <w:pStyle w:val="Lijstalinea"/>
        <w:numPr>
          <w:ilvl w:val="0"/>
          <w:numId w:val="11"/>
        </w:numPr>
        <w:overflowPunct/>
        <w:spacing w:before="120"/>
        <w:ind w:left="426" w:hanging="426"/>
        <w:contextualSpacing w:val="0"/>
        <w:textAlignment w:val="auto"/>
        <w:rPr>
          <w:rFonts w:cs="Courier New"/>
          <w:color w:val="000100"/>
          <w:szCs w:val="22"/>
          <w:lang w:val="nl-BE" w:eastAsia="nl-BE"/>
        </w:rPr>
      </w:pPr>
      <w:r>
        <w:rPr>
          <w:rFonts w:cs="Courier New"/>
          <w:color w:val="000100"/>
          <w:szCs w:val="22"/>
          <w:lang w:val="nl-BE" w:eastAsia="nl-BE"/>
        </w:rPr>
        <w:t xml:space="preserve">Gelet op het politioneel advies </w:t>
      </w:r>
      <w:r w:rsidR="00EE4B7D">
        <w:rPr>
          <w:rFonts w:cs="Courier New"/>
          <w:color w:val="000100"/>
          <w:szCs w:val="22"/>
          <w:lang w:val="nl-BE" w:eastAsia="nl-BE"/>
        </w:rPr>
        <w:t xml:space="preserve">(zie bijlage) </w:t>
      </w:r>
      <w:r>
        <w:rPr>
          <w:rFonts w:cs="Courier New"/>
          <w:color w:val="000100"/>
          <w:szCs w:val="22"/>
          <w:lang w:val="nl-BE" w:eastAsia="nl-BE"/>
        </w:rPr>
        <w:t>van hoofdinspecteur Peggy Dequinnemaere d.d. 11 augustus 2019</w:t>
      </w:r>
      <w:r w:rsidR="007C2B5B">
        <w:rPr>
          <w:rFonts w:cs="Courier New"/>
          <w:color w:val="000100"/>
          <w:szCs w:val="22"/>
          <w:lang w:val="nl-BE" w:eastAsia="nl-BE"/>
        </w:rPr>
        <w:t xml:space="preserve">, waarbij het advies inhoudt dat de mindervalidenparkeerplaats voorzien kan worden ter hoogte van Europaprijslaan 10 (buiten de aangeduide onderbroken gele lijnen); </w:t>
      </w:r>
    </w:p>
    <w:p w:rsidR="00C85A97" w:rsidRPr="00B8442A" w:rsidRDefault="00D87548" w:rsidP="00392B44">
      <w:pPr>
        <w:pStyle w:val="Lijstalinea"/>
        <w:numPr>
          <w:ilvl w:val="0"/>
          <w:numId w:val="11"/>
        </w:numPr>
        <w:overflowPunct/>
        <w:spacing w:before="120"/>
        <w:ind w:left="426" w:hanging="426"/>
        <w:contextualSpacing w:val="0"/>
        <w:textAlignment w:val="auto"/>
        <w:rPr>
          <w:rFonts w:cs="Courier New"/>
          <w:color w:val="000100"/>
          <w:szCs w:val="22"/>
          <w:lang w:val="nl-BE" w:eastAsia="nl-BE"/>
        </w:rPr>
      </w:pPr>
      <w:r w:rsidRPr="00B8442A">
        <w:rPr>
          <w:rFonts w:cs="Courier New"/>
          <w:color w:val="000100"/>
          <w:szCs w:val="22"/>
          <w:lang w:val="nl-BE" w:eastAsia="nl-BE"/>
        </w:rPr>
        <w:t xml:space="preserve">Gelet dat dhr. </w:t>
      </w:r>
      <w:r w:rsidR="007E4541">
        <w:rPr>
          <w:rFonts w:cs="Courier New"/>
          <w:color w:val="000100"/>
          <w:szCs w:val="22"/>
          <w:lang w:val="nl-BE" w:eastAsia="nl-BE"/>
        </w:rPr>
        <w:t>XXX</w:t>
      </w:r>
      <w:r w:rsidR="004F57B3">
        <w:rPr>
          <w:rFonts w:cs="Courier New"/>
          <w:color w:val="000100"/>
          <w:szCs w:val="22"/>
          <w:lang w:val="nl-BE" w:eastAsia="nl-BE"/>
        </w:rPr>
        <w:t xml:space="preserve"> </w:t>
      </w:r>
      <w:r w:rsidRPr="00B8442A">
        <w:rPr>
          <w:rFonts w:cs="Courier New"/>
          <w:color w:val="000100"/>
          <w:szCs w:val="22"/>
          <w:lang w:val="nl-BE" w:eastAsia="nl-BE"/>
        </w:rPr>
        <w:t>beschikt over een mindervalidenparkeerkaart;</w:t>
      </w:r>
    </w:p>
    <w:p w:rsidR="006D7AFD" w:rsidRPr="006D7AFD" w:rsidRDefault="006D7AFD" w:rsidP="006D7AFD">
      <w:pPr>
        <w:pStyle w:val="Lijstalinea"/>
        <w:numPr>
          <w:ilvl w:val="0"/>
          <w:numId w:val="11"/>
        </w:numPr>
        <w:overflowPunct/>
        <w:spacing w:before="120"/>
        <w:ind w:left="426" w:hanging="426"/>
        <w:contextualSpacing w:val="0"/>
        <w:textAlignment w:val="auto"/>
        <w:rPr>
          <w:rFonts w:cs="Courier New"/>
          <w:color w:val="000100"/>
          <w:szCs w:val="22"/>
          <w:lang w:val="nl-BE" w:eastAsia="nl-BE"/>
        </w:rPr>
      </w:pPr>
      <w:r>
        <w:rPr>
          <w:rFonts w:cs="Courier New"/>
          <w:color w:val="000100"/>
          <w:szCs w:val="22"/>
          <w:lang w:val="nl-BE" w:eastAsia="nl-BE"/>
        </w:rPr>
        <w:t>Gelet dat deze maatregel</w:t>
      </w:r>
      <w:r w:rsidR="00E12A55">
        <w:rPr>
          <w:rFonts w:cs="Courier New"/>
          <w:color w:val="000100"/>
          <w:szCs w:val="22"/>
          <w:lang w:val="nl-BE" w:eastAsia="nl-BE"/>
        </w:rPr>
        <w:t>en dienen</w:t>
      </w:r>
      <w:r>
        <w:rPr>
          <w:rFonts w:cs="Courier New"/>
          <w:color w:val="000100"/>
          <w:szCs w:val="22"/>
          <w:lang w:val="nl-BE" w:eastAsia="nl-BE"/>
        </w:rPr>
        <w:t xml:space="preserve"> te worden opgenomen in het aanvullend reglement op de politie over het wegverkeer </w:t>
      </w:r>
      <w:r w:rsidR="007208C1">
        <w:rPr>
          <w:rFonts w:cs="Courier New"/>
          <w:color w:val="000100"/>
          <w:szCs w:val="22"/>
          <w:lang w:val="nl-BE" w:eastAsia="nl-BE"/>
        </w:rPr>
        <w:t>onder voormeld artikel</w:t>
      </w:r>
      <w:r w:rsidR="00D87548">
        <w:rPr>
          <w:rFonts w:cs="Courier New"/>
          <w:color w:val="000100"/>
          <w:szCs w:val="22"/>
          <w:lang w:val="nl-BE" w:eastAsia="nl-BE"/>
        </w:rPr>
        <w:t xml:space="preserve"> 6.7.1.</w:t>
      </w:r>
      <w:r w:rsidR="007C2B5B">
        <w:rPr>
          <w:rFonts w:cs="Courier New"/>
          <w:color w:val="000100"/>
          <w:szCs w:val="22"/>
          <w:lang w:val="nl-BE" w:eastAsia="nl-BE"/>
        </w:rPr>
        <w:t>99</w:t>
      </w:r>
      <w:r>
        <w:rPr>
          <w:rFonts w:cs="Courier New"/>
          <w:color w:val="000100"/>
          <w:szCs w:val="22"/>
          <w:lang w:val="nl-BE" w:eastAsia="nl-BE"/>
        </w:rPr>
        <w:t>;</w:t>
      </w:r>
    </w:p>
    <w:p w:rsidR="00796E3F" w:rsidRPr="00FD7AE3" w:rsidRDefault="004B3D8C" w:rsidP="00FD7AE3">
      <w:pPr>
        <w:pStyle w:val="Lijstalinea"/>
        <w:numPr>
          <w:ilvl w:val="0"/>
          <w:numId w:val="7"/>
        </w:numPr>
        <w:spacing w:before="120"/>
        <w:ind w:left="418" w:hanging="418"/>
        <w:contextualSpacing w:val="0"/>
        <w:rPr>
          <w:noProof/>
          <w:szCs w:val="22"/>
        </w:rPr>
      </w:pPr>
      <w:r>
        <w:rPr>
          <w:rFonts w:cs="Courier New"/>
          <w:color w:val="151D1C"/>
          <w:szCs w:val="22"/>
          <w:lang w:val="nl-BE" w:eastAsia="nl-BE"/>
        </w:rPr>
        <w:t>Gelet op het decreet lokaal bestuur d.d. 22 december 2017 en latere wijzigingen;</w:t>
      </w:r>
    </w:p>
    <w:p w:rsidR="00B2562D" w:rsidRDefault="00B2562D">
      <w:pPr>
        <w:tabs>
          <w:tab w:val="left" w:pos="-284"/>
        </w:tabs>
        <w:jc w:val="both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BESLUIT:</w:t>
      </w:r>
    </w:p>
    <w:p w:rsidR="00D839B0" w:rsidRDefault="00D839B0" w:rsidP="003C7E27">
      <w:pPr>
        <w:numPr>
          <w:ilvl w:val="12"/>
          <w:numId w:val="0"/>
        </w:numPr>
        <w:spacing w:before="120" w:line="240" w:lineRule="exact"/>
      </w:pPr>
      <w:r w:rsidRPr="00D839B0">
        <w:rPr>
          <w:u w:val="single"/>
        </w:rPr>
        <w:t xml:space="preserve">Artikel </w:t>
      </w:r>
      <w:r w:rsidR="00EB2B4C">
        <w:rPr>
          <w:u w:val="single"/>
        </w:rPr>
        <w:t>1</w:t>
      </w:r>
      <w:r>
        <w:t xml:space="preserve">: - </w:t>
      </w:r>
      <w:r w:rsidR="00EB2B4C">
        <w:t xml:space="preserve">Aan de woning </w:t>
      </w:r>
      <w:r w:rsidR="005C726B">
        <w:t xml:space="preserve">t.h.v. Europaprijslaan 10 zal buiten de aangeduide onderbroken gele lijnen </w:t>
      </w:r>
      <w:r>
        <w:t>een mindervalidenparkeerplaats worden aangebracht.</w:t>
      </w:r>
    </w:p>
    <w:p w:rsidR="00D839B0" w:rsidRDefault="00D839B0" w:rsidP="003C7E27">
      <w:pPr>
        <w:numPr>
          <w:ilvl w:val="12"/>
          <w:numId w:val="0"/>
        </w:numPr>
        <w:spacing w:before="120" w:line="240" w:lineRule="exact"/>
      </w:pPr>
      <w:r w:rsidRPr="00D839B0">
        <w:rPr>
          <w:u w:val="single"/>
        </w:rPr>
        <w:t xml:space="preserve">Artikel </w:t>
      </w:r>
      <w:r w:rsidR="00EB2B4C">
        <w:rPr>
          <w:u w:val="single"/>
        </w:rPr>
        <w:t>2</w:t>
      </w:r>
      <w:r>
        <w:rPr>
          <w:u w:val="single"/>
        </w:rPr>
        <w:t>:</w:t>
      </w:r>
      <w:r>
        <w:t xml:space="preserve"> - Het artikel 6.7.1. “voor</w:t>
      </w:r>
      <w:r w:rsidR="00024F52">
        <w:t>behouden parkeerplaatsen minder</w:t>
      </w:r>
      <w:r>
        <w:t>validen” van het aanvullend reglement op de politie over het wegverkeer wordt uitgebreid als volgt:</w:t>
      </w:r>
    </w:p>
    <w:tbl>
      <w:tblPr>
        <w:tblW w:w="9655" w:type="dxa"/>
        <w:tblInd w:w="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237"/>
      </w:tblGrid>
      <w:tr w:rsidR="00EB2B4C" w:rsidRPr="00EB2B4C" w:rsidTr="00EB2B4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2B4C" w:rsidRPr="00024F52" w:rsidRDefault="00EB2B4C" w:rsidP="00F63F22">
            <w:pPr>
              <w:pStyle w:val="tekstbesluit"/>
              <w:spacing w:before="0"/>
            </w:pPr>
            <w:r w:rsidRPr="00024F52">
              <w:t>6.7.1.</w:t>
            </w:r>
            <w:r w:rsidR="007C2B5B">
              <w:t>99</w:t>
            </w:r>
            <w:r w:rsidRPr="00024F52">
              <w:t>:</w:t>
            </w: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EB2B4C" w:rsidRPr="00024F52" w:rsidRDefault="00EE4B7D" w:rsidP="00F63F22">
            <w:pPr>
              <w:pStyle w:val="Voettekst"/>
              <w:numPr>
                <w:ilvl w:val="12"/>
                <w:numId w:val="0"/>
              </w:numPr>
              <w:tabs>
                <w:tab w:val="clear" w:pos="4819"/>
                <w:tab w:val="clear" w:pos="9071"/>
              </w:tabs>
              <w:spacing w:line="240" w:lineRule="exact"/>
            </w:pPr>
            <w:r>
              <w:t>Europaprijslaan 10</w:t>
            </w:r>
            <w:r w:rsidR="00024F52" w:rsidRPr="00024F52">
              <w:t>(</w:t>
            </w:r>
            <w:r w:rsidR="00CB5A17">
              <w:t xml:space="preserve">CBS </w:t>
            </w:r>
            <w:r>
              <w:t>22</w:t>
            </w:r>
            <w:r w:rsidR="00F63F22">
              <w:t>/0</w:t>
            </w:r>
            <w:r>
              <w:t>8</w:t>
            </w:r>
            <w:r w:rsidR="00CB5A17">
              <w:t>/201</w:t>
            </w:r>
            <w:r>
              <w:t>9</w:t>
            </w:r>
            <w:r w:rsidR="00024F52" w:rsidRPr="00024F52">
              <w:t>)</w:t>
            </w:r>
          </w:p>
        </w:tc>
      </w:tr>
    </w:tbl>
    <w:p w:rsidR="00024F52" w:rsidRDefault="00D839B0" w:rsidP="00024F52">
      <w:pPr>
        <w:numPr>
          <w:ilvl w:val="12"/>
          <w:numId w:val="0"/>
        </w:numPr>
        <w:spacing w:before="120" w:line="240" w:lineRule="exact"/>
      </w:pPr>
      <w:r>
        <w:t>Deze maatregel zal aangeduid worden door middel van de verkeersborden E9a met onderbord pictogram mindervaliden.</w:t>
      </w:r>
    </w:p>
    <w:p w:rsidR="005605F5" w:rsidRDefault="005605F5" w:rsidP="003C7E27">
      <w:pPr>
        <w:overflowPunct/>
        <w:autoSpaceDE/>
        <w:autoSpaceDN/>
        <w:adjustRightInd/>
        <w:spacing w:before="120"/>
        <w:textAlignment w:val="auto"/>
        <w:rPr>
          <w:szCs w:val="24"/>
        </w:rPr>
      </w:pPr>
      <w:r>
        <w:rPr>
          <w:noProof/>
          <w:szCs w:val="22"/>
          <w:u w:val="single"/>
        </w:rPr>
        <w:t>A</w:t>
      </w:r>
      <w:r w:rsidRPr="00FD7AE3">
        <w:rPr>
          <w:noProof/>
          <w:szCs w:val="22"/>
          <w:u w:val="single"/>
        </w:rPr>
        <w:t>rtikel</w:t>
      </w:r>
      <w:r>
        <w:rPr>
          <w:noProof/>
          <w:szCs w:val="22"/>
          <w:u w:val="single"/>
        </w:rPr>
        <w:t xml:space="preserve"> </w:t>
      </w:r>
      <w:r w:rsidR="00CB5A17">
        <w:rPr>
          <w:noProof/>
          <w:szCs w:val="22"/>
          <w:u w:val="single"/>
        </w:rPr>
        <w:t>3</w:t>
      </w:r>
      <w:r w:rsidR="003C7E27">
        <w:rPr>
          <w:noProof/>
          <w:szCs w:val="22"/>
        </w:rPr>
        <w:t xml:space="preserve">: </w:t>
      </w:r>
      <w:r w:rsidR="003C7E27" w:rsidRPr="00F65884">
        <w:rPr>
          <w:szCs w:val="24"/>
        </w:rPr>
        <w:t xml:space="preserve">- </w:t>
      </w:r>
      <w:r w:rsidR="003C7E27">
        <w:rPr>
          <w:szCs w:val="24"/>
        </w:rPr>
        <w:t>Het college</w:t>
      </w:r>
      <w:r w:rsidR="003C7E27" w:rsidRPr="00F65884">
        <w:rPr>
          <w:szCs w:val="24"/>
        </w:rPr>
        <w:t xml:space="preserve"> beslist</w:t>
      </w:r>
      <w:r w:rsidR="003C7E27">
        <w:rPr>
          <w:szCs w:val="24"/>
        </w:rPr>
        <w:t>, per delegatie,</w:t>
      </w:r>
      <w:r w:rsidR="003C7E27" w:rsidRPr="00F65884">
        <w:rPr>
          <w:szCs w:val="24"/>
        </w:rPr>
        <w:t xml:space="preserve"> dit aanvullend reglement af te kondigen conform artikels 186</w:t>
      </w:r>
      <w:r w:rsidR="003C7E27">
        <w:rPr>
          <w:szCs w:val="24"/>
        </w:rPr>
        <w:t xml:space="preserve"> en 187 van het </w:t>
      </w:r>
      <w:r w:rsidR="002F41A7">
        <w:rPr>
          <w:szCs w:val="24"/>
        </w:rPr>
        <w:t>D</w:t>
      </w:r>
      <w:r w:rsidR="003C7E27">
        <w:rPr>
          <w:szCs w:val="24"/>
        </w:rPr>
        <w:t>ecreet</w:t>
      </w:r>
      <w:r w:rsidR="002F41A7">
        <w:rPr>
          <w:szCs w:val="24"/>
        </w:rPr>
        <w:t xml:space="preserve"> Lokaal Bestuur</w:t>
      </w:r>
      <w:r w:rsidR="003C7E27" w:rsidRPr="00F65884">
        <w:rPr>
          <w:szCs w:val="24"/>
        </w:rPr>
        <w:t>.</w:t>
      </w:r>
    </w:p>
    <w:p w:rsidR="003C7E27" w:rsidRPr="00F65884" w:rsidRDefault="003C7E27" w:rsidP="003C7E27">
      <w:pPr>
        <w:overflowPunct/>
        <w:autoSpaceDE/>
        <w:autoSpaceDN/>
        <w:adjustRightInd/>
        <w:spacing w:before="120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  <w:u w:val="single"/>
        </w:rPr>
        <w:t xml:space="preserve">Artikel </w:t>
      </w:r>
      <w:r w:rsidR="007C2B5B">
        <w:rPr>
          <w:rFonts w:cs="Courier New"/>
          <w:szCs w:val="22"/>
          <w:u w:val="single"/>
        </w:rPr>
        <w:t>4</w:t>
      </w:r>
      <w:r w:rsidRPr="00E13BCB">
        <w:rPr>
          <w:rFonts w:cs="Courier New"/>
          <w:szCs w:val="22"/>
          <w:u w:val="single"/>
        </w:rPr>
        <w:t>:</w:t>
      </w:r>
      <w:r w:rsidRPr="00F65884">
        <w:rPr>
          <w:rFonts w:cs="Courier New"/>
          <w:szCs w:val="22"/>
        </w:rPr>
        <w:t xml:space="preserve"> - Afschrift van dit besluit wordt gestuurd naar:</w:t>
      </w:r>
    </w:p>
    <w:p w:rsidR="003C7E27" w:rsidRPr="00F65884" w:rsidRDefault="003C7E27" w:rsidP="003C7E27">
      <w:pPr>
        <w:numPr>
          <w:ilvl w:val="0"/>
          <w:numId w:val="15"/>
        </w:numPr>
        <w:overflowPunct/>
        <w:autoSpaceDE/>
        <w:autoSpaceDN/>
        <w:adjustRightInd/>
        <w:ind w:left="504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</w:rPr>
        <w:t>de griffie van de rechtbank van Eerste aanleg te Gent;</w:t>
      </w:r>
    </w:p>
    <w:p w:rsidR="003C7E27" w:rsidRPr="00F65884" w:rsidRDefault="003C7E27" w:rsidP="003C7E27">
      <w:pPr>
        <w:numPr>
          <w:ilvl w:val="0"/>
          <w:numId w:val="15"/>
        </w:numPr>
        <w:overflowPunct/>
        <w:autoSpaceDE/>
        <w:autoSpaceDN/>
        <w:adjustRightInd/>
        <w:ind w:left="504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</w:rPr>
        <w:t>de griffie van de Politierechtbank te Gent;</w:t>
      </w:r>
    </w:p>
    <w:p w:rsidR="003C7E27" w:rsidRPr="00F65884" w:rsidRDefault="003C7E27" w:rsidP="003C7E27">
      <w:pPr>
        <w:numPr>
          <w:ilvl w:val="0"/>
          <w:numId w:val="15"/>
        </w:numPr>
        <w:overflowPunct/>
        <w:autoSpaceDE/>
        <w:autoSpaceDN/>
        <w:adjustRightInd/>
        <w:ind w:left="504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</w:rPr>
        <w:t>de heer zonechef van de Lokale Politie;</w:t>
      </w:r>
    </w:p>
    <w:p w:rsidR="003C7E27" w:rsidRPr="00F65884" w:rsidRDefault="003C7E27" w:rsidP="003C7E27">
      <w:pPr>
        <w:numPr>
          <w:ilvl w:val="0"/>
          <w:numId w:val="15"/>
        </w:numPr>
        <w:overflowPunct/>
        <w:autoSpaceDE/>
        <w:autoSpaceDN/>
        <w:adjustRightInd/>
        <w:ind w:left="504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</w:rPr>
        <w:t>de bestendige deputatie van de provincieraad;</w:t>
      </w:r>
    </w:p>
    <w:p w:rsidR="003C7E27" w:rsidRPr="00F65884" w:rsidRDefault="003C7E27" w:rsidP="003C7E27">
      <w:pPr>
        <w:numPr>
          <w:ilvl w:val="0"/>
          <w:numId w:val="15"/>
        </w:numPr>
        <w:overflowPunct/>
        <w:autoSpaceDE/>
        <w:autoSpaceDN/>
        <w:adjustRightInd/>
        <w:ind w:left="504"/>
        <w:textAlignment w:val="auto"/>
        <w:rPr>
          <w:rFonts w:cs="Courier New"/>
          <w:szCs w:val="22"/>
        </w:rPr>
      </w:pPr>
      <w:r w:rsidRPr="00F65884">
        <w:rPr>
          <w:rFonts w:cs="Courier New"/>
          <w:szCs w:val="22"/>
        </w:rPr>
        <w:t>de gemeentelijke technische dienst.</w:t>
      </w:r>
    </w:p>
    <w:p w:rsidR="003C7E27" w:rsidRPr="00F65884" w:rsidRDefault="003C7E27" w:rsidP="003C7E27">
      <w:pPr>
        <w:overflowPunct/>
        <w:autoSpaceDE/>
        <w:autoSpaceDN/>
        <w:adjustRightInd/>
        <w:spacing w:before="120"/>
        <w:textAlignment w:val="auto"/>
        <w:rPr>
          <w:szCs w:val="24"/>
        </w:rPr>
      </w:pPr>
      <w:r w:rsidRPr="00F65884">
        <w:rPr>
          <w:szCs w:val="24"/>
          <w:u w:val="single"/>
        </w:rPr>
        <w:t xml:space="preserve">Artikel </w:t>
      </w:r>
      <w:r w:rsidR="00961244">
        <w:rPr>
          <w:szCs w:val="24"/>
          <w:u w:val="single"/>
        </w:rPr>
        <w:t>5</w:t>
      </w:r>
      <w:r w:rsidRPr="00F65884">
        <w:rPr>
          <w:szCs w:val="24"/>
        </w:rPr>
        <w:t>: - Dit aanvullend reglement wordt ter kennisgeving overgemaakt aan  de Vlaamse Overheid, Afdeling Beleid Mobiliteit en Verkeersveiligheid.</w:t>
      </w:r>
    </w:p>
    <w:p w:rsidR="006A713D" w:rsidRPr="00E62E49" w:rsidRDefault="006A713D" w:rsidP="006A713D">
      <w:pPr>
        <w:rPr>
          <w:rFonts w:cs="Courier New"/>
          <w:szCs w:val="22"/>
        </w:rPr>
      </w:pPr>
    </w:p>
    <w:p w:rsidR="006A713D" w:rsidRPr="00B8442A" w:rsidRDefault="006A713D" w:rsidP="006A713D">
      <w:pPr>
        <w:tabs>
          <w:tab w:val="left" w:pos="6480"/>
        </w:tabs>
      </w:pPr>
      <w:r>
        <w:tab/>
      </w:r>
      <w:r w:rsidRPr="00B8442A">
        <w:t>Dagtekening als boven.</w:t>
      </w:r>
    </w:p>
    <w:p w:rsidR="006A713D" w:rsidRPr="00B8442A" w:rsidRDefault="006A713D" w:rsidP="006A713D">
      <w:pPr>
        <w:tabs>
          <w:tab w:val="left" w:pos="6480"/>
        </w:tabs>
        <w:spacing w:before="120" w:after="120"/>
        <w:jc w:val="center"/>
      </w:pPr>
      <w:r w:rsidRPr="00B8442A">
        <w:t>NAMENS HET COLLEGE VAN BURGEMEESTER EN SCHEPENEN:</w:t>
      </w:r>
    </w:p>
    <w:p w:rsidR="006A713D" w:rsidRPr="00B8442A" w:rsidRDefault="006A713D" w:rsidP="006A713D">
      <w:pPr>
        <w:tabs>
          <w:tab w:val="left" w:pos="6480"/>
        </w:tabs>
      </w:pPr>
      <w:r w:rsidRPr="00B8442A">
        <w:t>In opdracht:</w:t>
      </w:r>
    </w:p>
    <w:p w:rsidR="006A713D" w:rsidRPr="00B8442A" w:rsidRDefault="006A713D" w:rsidP="006A713D">
      <w:pPr>
        <w:tabs>
          <w:tab w:val="left" w:pos="6480"/>
        </w:tabs>
        <w:spacing w:before="120"/>
      </w:pPr>
      <w:r w:rsidRPr="00B8442A">
        <w:t xml:space="preserve">De </w:t>
      </w:r>
      <w:r w:rsidR="00B8442A">
        <w:t>algemeen directeur</w:t>
      </w:r>
      <w:r w:rsidRPr="00B8442A">
        <w:tab/>
        <w:t>De burgemeester-voorzitter,</w:t>
      </w:r>
    </w:p>
    <w:p w:rsidR="006A713D" w:rsidRPr="00B8442A" w:rsidRDefault="006A713D" w:rsidP="006A713D">
      <w:pPr>
        <w:tabs>
          <w:tab w:val="left" w:pos="6480"/>
        </w:tabs>
      </w:pPr>
      <w:r w:rsidRPr="00B8442A">
        <w:rPr>
          <w:lang w:val="en-GB"/>
        </w:rPr>
        <w:t xml:space="preserve">(get.) </w:t>
      </w:r>
      <w:r w:rsidR="00CC5003" w:rsidRPr="00B8442A">
        <w:rPr>
          <w:lang w:val="en-GB"/>
        </w:rPr>
        <w:t>GUY VERBUYST</w:t>
      </w:r>
      <w:r w:rsidRPr="00B8442A">
        <w:rPr>
          <w:lang w:val="en-GB"/>
        </w:rPr>
        <w:tab/>
        <w:t xml:space="preserve">(get.) </w:t>
      </w:r>
      <w:r w:rsidR="00B8442A">
        <w:rPr>
          <w:lang w:val="en-GB"/>
        </w:rPr>
        <w:t>BRENT MEULEMAN</w:t>
      </w:r>
    </w:p>
    <w:p w:rsidR="006A713D" w:rsidRPr="00B8442A" w:rsidRDefault="006A713D" w:rsidP="006A713D">
      <w:pPr>
        <w:tabs>
          <w:tab w:val="left" w:pos="6480"/>
        </w:tabs>
        <w:spacing w:before="120" w:after="120"/>
        <w:jc w:val="center"/>
      </w:pPr>
    </w:p>
    <w:p w:rsidR="006A713D" w:rsidRPr="00B8442A" w:rsidRDefault="006A713D" w:rsidP="006A713D">
      <w:pPr>
        <w:tabs>
          <w:tab w:val="left" w:pos="6480"/>
        </w:tabs>
        <w:spacing w:before="120" w:after="120"/>
        <w:jc w:val="center"/>
      </w:pPr>
      <w:r w:rsidRPr="00B8442A">
        <w:t>VOOR EENSLUIDEND UITTREKSEL:</w:t>
      </w:r>
    </w:p>
    <w:p w:rsidR="006A713D" w:rsidRPr="00B8442A" w:rsidRDefault="006A713D" w:rsidP="006A713D">
      <w:pPr>
        <w:tabs>
          <w:tab w:val="left" w:pos="6480"/>
        </w:tabs>
      </w:pPr>
      <w:r w:rsidRPr="00B8442A">
        <w:t>In opdracht:</w:t>
      </w:r>
    </w:p>
    <w:p w:rsidR="006A713D" w:rsidRDefault="006A713D" w:rsidP="006A713D">
      <w:pPr>
        <w:tabs>
          <w:tab w:val="left" w:pos="6480"/>
        </w:tabs>
        <w:spacing w:before="120"/>
      </w:pPr>
      <w:r w:rsidRPr="00B8442A">
        <w:t xml:space="preserve">De </w:t>
      </w:r>
      <w:r w:rsidR="00B8442A">
        <w:t>algemeen directeur</w:t>
      </w:r>
      <w:r w:rsidRPr="00B8442A">
        <w:t>,</w:t>
      </w:r>
      <w:r w:rsidRPr="00B8442A">
        <w:tab/>
        <w:t>De burgemeester,</w:t>
      </w:r>
    </w:p>
    <w:p w:rsidR="00B2562D" w:rsidRPr="00C97411" w:rsidRDefault="00B2562D" w:rsidP="006A713D">
      <w:pPr>
        <w:pStyle w:val="BodyText21"/>
        <w:tabs>
          <w:tab w:val="left" w:pos="-284"/>
        </w:tabs>
        <w:jc w:val="both"/>
        <w:rPr>
          <w:rFonts w:cs="Courier New"/>
          <w:sz w:val="22"/>
          <w:szCs w:val="22"/>
          <w:lang w:val="nl-BE"/>
        </w:rPr>
      </w:pPr>
    </w:p>
    <w:sectPr w:rsidR="00B2562D" w:rsidRPr="00C97411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2E4868"/>
    <w:lvl w:ilvl="0">
      <w:numFmt w:val="bullet"/>
      <w:lvlText w:val="*"/>
      <w:lvlJc w:val="left"/>
    </w:lvl>
  </w:abstractNum>
  <w:abstractNum w:abstractNumId="1" w15:restartNumberingAfterBreak="0">
    <w:nsid w:val="05885D4E"/>
    <w:multiLevelType w:val="hybridMultilevel"/>
    <w:tmpl w:val="0F5693C6"/>
    <w:lvl w:ilvl="0" w:tplc="16F632C0">
      <w:start w:val="3000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BE8"/>
    <w:multiLevelType w:val="hybridMultilevel"/>
    <w:tmpl w:val="33580016"/>
    <w:lvl w:ilvl="0" w:tplc="C584CFAE">
      <w:start w:val="1"/>
      <w:numFmt w:val="bullet"/>
      <w:lvlText w:val="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A12"/>
    <w:multiLevelType w:val="hybridMultilevel"/>
    <w:tmpl w:val="6EE6D83C"/>
    <w:lvl w:ilvl="0" w:tplc="0813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0C9A"/>
    <w:multiLevelType w:val="hybridMultilevel"/>
    <w:tmpl w:val="E0606900"/>
    <w:lvl w:ilvl="0" w:tplc="891ED4D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6DCE"/>
    <w:multiLevelType w:val="hybridMultilevel"/>
    <w:tmpl w:val="B434E654"/>
    <w:lvl w:ilvl="0" w:tplc="4A2E4868">
      <w:start w:val="7"/>
      <w:numFmt w:val="bullet"/>
      <w:lvlText w:val="-"/>
      <w:legacy w:legacy="1" w:legacySpace="120" w:legacyIndent="360"/>
      <w:lvlJc w:val="left"/>
      <w:pPr>
        <w:ind w:left="76" w:hanging="360"/>
      </w:pPr>
    </w:lvl>
    <w:lvl w:ilvl="1" w:tplc="A1607BBE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2325"/>
    <w:multiLevelType w:val="hybridMultilevel"/>
    <w:tmpl w:val="2A5A3B04"/>
    <w:lvl w:ilvl="0" w:tplc="891ED4D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5304"/>
    <w:multiLevelType w:val="hybridMultilevel"/>
    <w:tmpl w:val="2BA8232A"/>
    <w:lvl w:ilvl="0" w:tplc="891ED4DA">
      <w:numFmt w:val="bullet"/>
      <w:lvlText w:val="-"/>
      <w:lvlJc w:val="left"/>
      <w:pPr>
        <w:ind w:left="780" w:hanging="420"/>
      </w:pPr>
      <w:rPr>
        <w:rFonts w:ascii="Courier New" w:eastAsia="Times New Roman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55A"/>
    <w:multiLevelType w:val="hybridMultilevel"/>
    <w:tmpl w:val="E51C12BE"/>
    <w:lvl w:ilvl="0" w:tplc="891ED4D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4727"/>
    <w:multiLevelType w:val="hybridMultilevel"/>
    <w:tmpl w:val="924E4E0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45BF5"/>
    <w:multiLevelType w:val="hybridMultilevel"/>
    <w:tmpl w:val="66869DEA"/>
    <w:lvl w:ilvl="0" w:tplc="1B6EB69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53D9D"/>
    <w:multiLevelType w:val="hybridMultilevel"/>
    <w:tmpl w:val="C35AEA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13AF"/>
    <w:multiLevelType w:val="hybridMultilevel"/>
    <w:tmpl w:val="7410F2A0"/>
    <w:lvl w:ilvl="0" w:tplc="B2FCF3A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85E4D"/>
    <w:multiLevelType w:val="hybridMultilevel"/>
    <w:tmpl w:val="09A4270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76" w:hanging="360"/>
        </w:p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6"/>
    <w:rsid w:val="000050F2"/>
    <w:rsid w:val="00015706"/>
    <w:rsid w:val="00016F51"/>
    <w:rsid w:val="00023A5F"/>
    <w:rsid w:val="00024F52"/>
    <w:rsid w:val="00033723"/>
    <w:rsid w:val="00042132"/>
    <w:rsid w:val="000473C2"/>
    <w:rsid w:val="00052010"/>
    <w:rsid w:val="00055389"/>
    <w:rsid w:val="00074F5F"/>
    <w:rsid w:val="0007663A"/>
    <w:rsid w:val="0008181F"/>
    <w:rsid w:val="00093279"/>
    <w:rsid w:val="000A2E11"/>
    <w:rsid w:val="000A3CF0"/>
    <w:rsid w:val="000B2720"/>
    <w:rsid w:val="000B3790"/>
    <w:rsid w:val="000C062B"/>
    <w:rsid w:val="000C1CA2"/>
    <w:rsid w:val="000C7A2B"/>
    <w:rsid w:val="000E20FF"/>
    <w:rsid w:val="000E6C70"/>
    <w:rsid w:val="000F5787"/>
    <w:rsid w:val="000F5968"/>
    <w:rsid w:val="001273A1"/>
    <w:rsid w:val="001376F7"/>
    <w:rsid w:val="00144266"/>
    <w:rsid w:val="00156C4F"/>
    <w:rsid w:val="00157920"/>
    <w:rsid w:val="00166B30"/>
    <w:rsid w:val="001A47D2"/>
    <w:rsid w:val="001B7D28"/>
    <w:rsid w:val="001D05EB"/>
    <w:rsid w:val="001D13BF"/>
    <w:rsid w:val="001F5067"/>
    <w:rsid w:val="00215238"/>
    <w:rsid w:val="00235B74"/>
    <w:rsid w:val="00242148"/>
    <w:rsid w:val="00243CC7"/>
    <w:rsid w:val="00250E97"/>
    <w:rsid w:val="00272D7D"/>
    <w:rsid w:val="002755F6"/>
    <w:rsid w:val="00282036"/>
    <w:rsid w:val="00293010"/>
    <w:rsid w:val="0029307C"/>
    <w:rsid w:val="00296CF9"/>
    <w:rsid w:val="00297AA9"/>
    <w:rsid w:val="002A09F0"/>
    <w:rsid w:val="002D20CA"/>
    <w:rsid w:val="002D485A"/>
    <w:rsid w:val="002F41A7"/>
    <w:rsid w:val="00302390"/>
    <w:rsid w:val="003217E0"/>
    <w:rsid w:val="0032798B"/>
    <w:rsid w:val="003301AC"/>
    <w:rsid w:val="00332ED1"/>
    <w:rsid w:val="003379E7"/>
    <w:rsid w:val="003416BF"/>
    <w:rsid w:val="003418AE"/>
    <w:rsid w:val="0034719E"/>
    <w:rsid w:val="00350514"/>
    <w:rsid w:val="00354894"/>
    <w:rsid w:val="00362CFC"/>
    <w:rsid w:val="00384554"/>
    <w:rsid w:val="003976B5"/>
    <w:rsid w:val="003B0F11"/>
    <w:rsid w:val="003B3DD7"/>
    <w:rsid w:val="003C0D12"/>
    <w:rsid w:val="003C203B"/>
    <w:rsid w:val="003C403F"/>
    <w:rsid w:val="003C7E27"/>
    <w:rsid w:val="003D07F0"/>
    <w:rsid w:val="003D381C"/>
    <w:rsid w:val="003D5391"/>
    <w:rsid w:val="003E25B0"/>
    <w:rsid w:val="003F0960"/>
    <w:rsid w:val="003F5B47"/>
    <w:rsid w:val="004008ED"/>
    <w:rsid w:val="00406EB8"/>
    <w:rsid w:val="00412FD2"/>
    <w:rsid w:val="00427C4A"/>
    <w:rsid w:val="004655C2"/>
    <w:rsid w:val="004707B3"/>
    <w:rsid w:val="004A6108"/>
    <w:rsid w:val="004B3D8C"/>
    <w:rsid w:val="004D20D3"/>
    <w:rsid w:val="004F3A19"/>
    <w:rsid w:val="004F57B3"/>
    <w:rsid w:val="00511085"/>
    <w:rsid w:val="00516C21"/>
    <w:rsid w:val="00522FBC"/>
    <w:rsid w:val="0053560D"/>
    <w:rsid w:val="005605F5"/>
    <w:rsid w:val="005638F8"/>
    <w:rsid w:val="00571759"/>
    <w:rsid w:val="005C263C"/>
    <w:rsid w:val="005C726B"/>
    <w:rsid w:val="005D7F9B"/>
    <w:rsid w:val="005E2A18"/>
    <w:rsid w:val="005E3631"/>
    <w:rsid w:val="00600561"/>
    <w:rsid w:val="00606F36"/>
    <w:rsid w:val="006110E7"/>
    <w:rsid w:val="0061366E"/>
    <w:rsid w:val="00621368"/>
    <w:rsid w:val="00636FE3"/>
    <w:rsid w:val="00642E3C"/>
    <w:rsid w:val="00656531"/>
    <w:rsid w:val="00690A08"/>
    <w:rsid w:val="00691251"/>
    <w:rsid w:val="006974CB"/>
    <w:rsid w:val="006A5E84"/>
    <w:rsid w:val="006A713D"/>
    <w:rsid w:val="006B4061"/>
    <w:rsid w:val="006C6054"/>
    <w:rsid w:val="006D2411"/>
    <w:rsid w:val="006D6E30"/>
    <w:rsid w:val="006D7AFD"/>
    <w:rsid w:val="006E3773"/>
    <w:rsid w:val="006E5506"/>
    <w:rsid w:val="006F1F66"/>
    <w:rsid w:val="006F5414"/>
    <w:rsid w:val="006F5DD3"/>
    <w:rsid w:val="007208C1"/>
    <w:rsid w:val="00750A98"/>
    <w:rsid w:val="00753780"/>
    <w:rsid w:val="00754B46"/>
    <w:rsid w:val="00763B18"/>
    <w:rsid w:val="00767D40"/>
    <w:rsid w:val="0078558D"/>
    <w:rsid w:val="00793F90"/>
    <w:rsid w:val="00796E3F"/>
    <w:rsid w:val="00797B3E"/>
    <w:rsid w:val="007A0BCA"/>
    <w:rsid w:val="007A5EB6"/>
    <w:rsid w:val="007A65F3"/>
    <w:rsid w:val="007B0B35"/>
    <w:rsid w:val="007C13B2"/>
    <w:rsid w:val="007C2B5B"/>
    <w:rsid w:val="007D5B3A"/>
    <w:rsid w:val="007E4541"/>
    <w:rsid w:val="007E479C"/>
    <w:rsid w:val="007E4930"/>
    <w:rsid w:val="00810B2F"/>
    <w:rsid w:val="0081211B"/>
    <w:rsid w:val="008313D1"/>
    <w:rsid w:val="00837C6A"/>
    <w:rsid w:val="00885659"/>
    <w:rsid w:val="008858D8"/>
    <w:rsid w:val="00886756"/>
    <w:rsid w:val="00895160"/>
    <w:rsid w:val="008A7E70"/>
    <w:rsid w:val="008C12A8"/>
    <w:rsid w:val="008D08E9"/>
    <w:rsid w:val="008E379F"/>
    <w:rsid w:val="008F6599"/>
    <w:rsid w:val="00913426"/>
    <w:rsid w:val="009141DF"/>
    <w:rsid w:val="00940EEC"/>
    <w:rsid w:val="00950B8F"/>
    <w:rsid w:val="00954D90"/>
    <w:rsid w:val="00956949"/>
    <w:rsid w:val="00961244"/>
    <w:rsid w:val="00963FE9"/>
    <w:rsid w:val="00986AFF"/>
    <w:rsid w:val="00986D19"/>
    <w:rsid w:val="009A1CC9"/>
    <w:rsid w:val="009A734D"/>
    <w:rsid w:val="009B1ABB"/>
    <w:rsid w:val="009B1B3A"/>
    <w:rsid w:val="00A000BB"/>
    <w:rsid w:val="00A03D75"/>
    <w:rsid w:val="00A53EB3"/>
    <w:rsid w:val="00A642A2"/>
    <w:rsid w:val="00A7114C"/>
    <w:rsid w:val="00A7150B"/>
    <w:rsid w:val="00AD09BB"/>
    <w:rsid w:val="00AE2CF6"/>
    <w:rsid w:val="00AE3678"/>
    <w:rsid w:val="00B21613"/>
    <w:rsid w:val="00B2562D"/>
    <w:rsid w:val="00B30C35"/>
    <w:rsid w:val="00B47C6E"/>
    <w:rsid w:val="00B51EC7"/>
    <w:rsid w:val="00B674AC"/>
    <w:rsid w:val="00B8442A"/>
    <w:rsid w:val="00B959C0"/>
    <w:rsid w:val="00BA4ACF"/>
    <w:rsid w:val="00BA78E0"/>
    <w:rsid w:val="00BC740F"/>
    <w:rsid w:val="00BF6D83"/>
    <w:rsid w:val="00C11987"/>
    <w:rsid w:val="00C26D52"/>
    <w:rsid w:val="00C44F0E"/>
    <w:rsid w:val="00C77C83"/>
    <w:rsid w:val="00C85A97"/>
    <w:rsid w:val="00C908E2"/>
    <w:rsid w:val="00C97411"/>
    <w:rsid w:val="00CB5A17"/>
    <w:rsid w:val="00CC5003"/>
    <w:rsid w:val="00CF7B24"/>
    <w:rsid w:val="00D04786"/>
    <w:rsid w:val="00D077E8"/>
    <w:rsid w:val="00D34351"/>
    <w:rsid w:val="00D568FE"/>
    <w:rsid w:val="00D64B4E"/>
    <w:rsid w:val="00D703C4"/>
    <w:rsid w:val="00D839B0"/>
    <w:rsid w:val="00D87548"/>
    <w:rsid w:val="00D92301"/>
    <w:rsid w:val="00D965C4"/>
    <w:rsid w:val="00DA27EE"/>
    <w:rsid w:val="00DA2979"/>
    <w:rsid w:val="00DC569B"/>
    <w:rsid w:val="00DC5AA5"/>
    <w:rsid w:val="00DC5B12"/>
    <w:rsid w:val="00DD6C17"/>
    <w:rsid w:val="00DE139A"/>
    <w:rsid w:val="00DE5F1E"/>
    <w:rsid w:val="00DE74AE"/>
    <w:rsid w:val="00DF0302"/>
    <w:rsid w:val="00DF6C6A"/>
    <w:rsid w:val="00E12A55"/>
    <w:rsid w:val="00E21C21"/>
    <w:rsid w:val="00E405BB"/>
    <w:rsid w:val="00E55428"/>
    <w:rsid w:val="00E55D82"/>
    <w:rsid w:val="00E879CE"/>
    <w:rsid w:val="00E91CFD"/>
    <w:rsid w:val="00E92862"/>
    <w:rsid w:val="00E93938"/>
    <w:rsid w:val="00EA0F1B"/>
    <w:rsid w:val="00EA7645"/>
    <w:rsid w:val="00EB2B4C"/>
    <w:rsid w:val="00ED7DB1"/>
    <w:rsid w:val="00EE3925"/>
    <w:rsid w:val="00EE4B7D"/>
    <w:rsid w:val="00EF67E9"/>
    <w:rsid w:val="00F41040"/>
    <w:rsid w:val="00F6237A"/>
    <w:rsid w:val="00F63F22"/>
    <w:rsid w:val="00F643E1"/>
    <w:rsid w:val="00F65926"/>
    <w:rsid w:val="00F703AA"/>
    <w:rsid w:val="00F811CA"/>
    <w:rsid w:val="00F84E43"/>
    <w:rsid w:val="00F92323"/>
    <w:rsid w:val="00FB3CE8"/>
    <w:rsid w:val="00FB4ECC"/>
    <w:rsid w:val="00FD250B"/>
    <w:rsid w:val="00FD6789"/>
    <w:rsid w:val="00FD7AE3"/>
    <w:rsid w:val="00FE1F8D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82E4"/>
  <w15:chartTrackingRefBased/>
  <w15:docId w15:val="{A02FD82C-4098-4F11-84D4-AEB640A6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142" w:right="-993" w:hanging="142"/>
      <w:outlineLvl w:val="0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u w:val="single"/>
    </w:rPr>
  </w:style>
  <w:style w:type="paragraph" w:styleId="Plattetekst">
    <w:name w:val="Body Text"/>
    <w:basedOn w:val="Standaard"/>
    <w:pPr>
      <w:tabs>
        <w:tab w:val="left" w:pos="993"/>
        <w:tab w:val="left" w:pos="1418"/>
      </w:tabs>
      <w:ind w:right="-993"/>
      <w:jc w:val="both"/>
    </w:pPr>
    <w:rPr>
      <w:sz w:val="20"/>
    </w:rPr>
  </w:style>
  <w:style w:type="paragraph" w:customStyle="1" w:styleId="-PAGINA-">
    <w:name w:val="- PAGINA -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customStyle="1" w:styleId="BodyText22">
    <w:name w:val="Body Text 22"/>
    <w:basedOn w:val="Standaard"/>
    <w:pPr>
      <w:tabs>
        <w:tab w:val="left" w:pos="1418"/>
      </w:tabs>
      <w:ind w:left="1418" w:hanging="676"/>
    </w:pPr>
    <w:rPr>
      <w:sz w:val="20"/>
    </w:rPr>
  </w:style>
  <w:style w:type="paragraph" w:customStyle="1" w:styleId="BodyText21">
    <w:name w:val="Body Text 21"/>
    <w:basedOn w:val="Standaard"/>
    <w:rPr>
      <w:sz w:val="20"/>
    </w:rPr>
  </w:style>
  <w:style w:type="paragraph" w:customStyle="1" w:styleId="BlockText1">
    <w:name w:val="Block Text1"/>
    <w:basedOn w:val="Standaard"/>
    <w:pPr>
      <w:ind w:left="1418" w:right="-567"/>
      <w:jc w:val="both"/>
    </w:pPr>
  </w:style>
  <w:style w:type="paragraph" w:styleId="Lijstalinea">
    <w:name w:val="List Paragraph"/>
    <w:basedOn w:val="Standaard"/>
    <w:uiPriority w:val="34"/>
    <w:qFormat/>
    <w:rsid w:val="00986D1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B1B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B1B3A"/>
    <w:rPr>
      <w:rFonts w:ascii="Segoe UI" w:hAnsi="Segoe UI" w:cs="Segoe UI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rsid w:val="00D839B0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basedOn w:val="Standaardalinea-lettertype"/>
    <w:link w:val="Voettekst"/>
    <w:rsid w:val="00D839B0"/>
    <w:rPr>
      <w:rFonts w:ascii="Courier New" w:hAnsi="Courier New"/>
      <w:sz w:val="22"/>
      <w:lang w:val="nl-NL" w:eastAsia="nl-NL"/>
    </w:rPr>
  </w:style>
  <w:style w:type="paragraph" w:customStyle="1" w:styleId="tekstbesluit">
    <w:name w:val="tekst besluit"/>
    <w:basedOn w:val="Standaard"/>
    <w:rsid w:val="00D839B0"/>
    <w:pPr>
      <w:spacing w:before="120"/>
    </w:pPr>
  </w:style>
  <w:style w:type="character" w:styleId="Hyperlink">
    <w:name w:val="Hyperlink"/>
    <w:basedOn w:val="Standaardalinea-lettertype"/>
    <w:rsid w:val="00C8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OOST-VLAANDEREN                GEMEENTE Z E L Z A T E</vt:lpstr>
    </vt:vector>
  </TitlesOfParts>
  <Company>Zelzate Gemeente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OOST-VLAANDEREN                GEMEENTE Z E L Z A T E</dc:title>
  <dc:subject/>
  <dc:creator>Peter Antheunis</dc:creator>
  <cp:keywords/>
  <dc:description/>
  <cp:lastModifiedBy>Shauni Theys</cp:lastModifiedBy>
  <cp:revision>8</cp:revision>
  <cp:lastPrinted>2019-08-27T15:25:00Z</cp:lastPrinted>
  <dcterms:created xsi:type="dcterms:W3CDTF">2019-08-12T14:00:00Z</dcterms:created>
  <dcterms:modified xsi:type="dcterms:W3CDTF">2019-08-27T15:40:00Z</dcterms:modified>
</cp:coreProperties>
</file>